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3C06C490" w:rsidR="00871C34" w:rsidRDefault="00871C34" w:rsidP="00871C34">
      <w:pPr>
        <w:pStyle w:val="Heading1"/>
      </w:pPr>
      <w:r>
        <w:t>PJM RTEP - 202</w:t>
      </w:r>
      <w:r w:rsidR="00184840">
        <w:t>1</w:t>
      </w:r>
      <w:r>
        <w:t xml:space="preserve"> RTEP Proposal Window </w:t>
      </w:r>
      <w:r w:rsidR="00001972">
        <w:t>#</w:t>
      </w:r>
      <w:r>
        <w:t>1</w:t>
      </w:r>
    </w:p>
    <w:p w14:paraId="53EAB276" w14:textId="77777777" w:rsidR="00871C34" w:rsidRPr="00871C34" w:rsidRDefault="00871C34" w:rsidP="00871C34">
      <w:r>
        <w:t>PROBLEM STATEMENT &amp; REQUIREMENTS</w:t>
      </w:r>
    </w:p>
    <w:p w14:paraId="6DCD4D14" w14:textId="59DBA7F2" w:rsidR="00257193" w:rsidRDefault="00001972" w:rsidP="00871C34">
      <w:pPr>
        <w:pStyle w:val="Heading2"/>
      </w:pPr>
      <w:r>
        <w:t>Document Scope: 202</w:t>
      </w:r>
      <w:r w:rsidR="00184840">
        <w:t>6</w:t>
      </w:r>
      <w:r>
        <w:t xml:space="preserve"> Summer Reliability Analysis: 202</w:t>
      </w:r>
      <w:r w:rsidR="00184840">
        <w:t>6</w:t>
      </w:r>
      <w:r>
        <w:t xml:space="preserve"> Winter Reliability Analysis;    202</w:t>
      </w:r>
      <w:r w:rsidR="00184840">
        <w:t>6</w:t>
      </w:r>
      <w:r>
        <w:t xml:space="preserve"> Light Load Reliability Analysis</w:t>
      </w:r>
    </w:p>
    <w:p w14:paraId="7812EDE6" w14:textId="0143F76B" w:rsidR="00001972" w:rsidRDefault="00001972" w:rsidP="009C7ECD">
      <w:pPr>
        <w:pStyle w:val="Heading1"/>
      </w:pPr>
      <w:r>
        <w:t>202</w:t>
      </w:r>
      <w:r w:rsidR="00184840">
        <w:t>1</w:t>
      </w:r>
      <w:r>
        <w:t xml:space="preserve"> RTEP Proposal Window #1</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4267D2F9" w:rsidR="000E753F" w:rsidRPr="00D41D6A" w:rsidRDefault="000E753F" w:rsidP="000E753F">
      <w:pPr>
        <w:pStyle w:val="ListParagraph"/>
        <w:numPr>
          <w:ilvl w:val="0"/>
          <w:numId w:val="33"/>
        </w:numPr>
      </w:pPr>
      <w:r>
        <w:t>202</w:t>
      </w:r>
      <w:r w:rsidR="00184840">
        <w:t>6</w:t>
      </w:r>
      <w:r w:rsidRPr="00D41D6A">
        <w:t xml:space="preserve"> Summer Baseline Thermal and Voltage N-1 Contingency Analysis </w:t>
      </w:r>
    </w:p>
    <w:p w14:paraId="7F2F414D" w14:textId="6E4E2E04" w:rsidR="000E753F" w:rsidRPr="00D41D6A" w:rsidRDefault="000E753F" w:rsidP="000E753F">
      <w:pPr>
        <w:pStyle w:val="ListParagraph"/>
        <w:numPr>
          <w:ilvl w:val="0"/>
          <w:numId w:val="33"/>
        </w:numPr>
      </w:pPr>
      <w:r>
        <w:t>202</w:t>
      </w:r>
      <w:r w:rsidR="00184840">
        <w:t>6</w:t>
      </w:r>
      <w:r w:rsidRPr="00D41D6A">
        <w:t xml:space="preserve"> Summer Generator Deliverability and Common Mode Reliability Analysis </w:t>
      </w:r>
    </w:p>
    <w:p w14:paraId="52E9333D" w14:textId="556AF0EA" w:rsidR="000E753F" w:rsidRPr="00D41D6A" w:rsidRDefault="000E753F" w:rsidP="000E753F">
      <w:pPr>
        <w:pStyle w:val="ListParagraph"/>
        <w:numPr>
          <w:ilvl w:val="0"/>
          <w:numId w:val="33"/>
        </w:numPr>
      </w:pPr>
      <w:r>
        <w:t>202</w:t>
      </w:r>
      <w:r w:rsidR="00184840">
        <w:t>6</w:t>
      </w:r>
      <w:r w:rsidRPr="00D41D6A">
        <w:t xml:space="preserve"> Summer Load Deliverability Thermal and Voltage Analysis </w:t>
      </w:r>
    </w:p>
    <w:p w14:paraId="575F8632" w14:textId="77D991D5" w:rsidR="000E753F" w:rsidRPr="00D41D6A" w:rsidRDefault="00184840" w:rsidP="000E753F">
      <w:pPr>
        <w:pStyle w:val="ListParagraph"/>
        <w:numPr>
          <w:ilvl w:val="0"/>
          <w:numId w:val="33"/>
        </w:numPr>
      </w:pPr>
      <w:r>
        <w:t>2026</w:t>
      </w:r>
      <w:r w:rsidR="000E753F" w:rsidRPr="00D41D6A">
        <w:t xml:space="preserve"> Summer N-1-1 Thermal and Voltage Analysis and Voltage Collapse </w:t>
      </w:r>
    </w:p>
    <w:p w14:paraId="06AC209B" w14:textId="3E231E58" w:rsidR="000E753F" w:rsidRPr="00D41D6A" w:rsidRDefault="00184840" w:rsidP="000E753F">
      <w:pPr>
        <w:pStyle w:val="ListParagraph"/>
        <w:numPr>
          <w:ilvl w:val="0"/>
          <w:numId w:val="33"/>
        </w:numPr>
      </w:pPr>
      <w:r>
        <w:t>2026</w:t>
      </w:r>
      <w:r w:rsidR="000E753F">
        <w:t xml:space="preserve"> Winter</w:t>
      </w:r>
      <w:r w:rsidR="000E753F" w:rsidRPr="00D41D6A">
        <w:t xml:space="preserve"> Baseline Thermal and Voltage N-1 Contingency Analysis </w:t>
      </w:r>
    </w:p>
    <w:p w14:paraId="146B9821" w14:textId="673145E7" w:rsidR="000E753F" w:rsidRPr="00D41D6A" w:rsidRDefault="00184840" w:rsidP="000E753F">
      <w:pPr>
        <w:pStyle w:val="ListParagraph"/>
        <w:numPr>
          <w:ilvl w:val="0"/>
          <w:numId w:val="33"/>
        </w:numPr>
      </w:pPr>
      <w:r>
        <w:t>2026</w:t>
      </w:r>
      <w:r w:rsidR="000E753F" w:rsidRPr="00D41D6A">
        <w:t xml:space="preserve"> Winter Generator Deliverability and Common Mode Reliability Analysis </w:t>
      </w:r>
    </w:p>
    <w:p w14:paraId="7EB7D7D7" w14:textId="7B1687CF" w:rsidR="000E753F" w:rsidRPr="00D41D6A" w:rsidRDefault="00184840" w:rsidP="000E753F">
      <w:pPr>
        <w:pStyle w:val="ListParagraph"/>
        <w:numPr>
          <w:ilvl w:val="0"/>
          <w:numId w:val="33"/>
        </w:numPr>
      </w:pPr>
      <w:r>
        <w:t>2026</w:t>
      </w:r>
      <w:r w:rsidR="000E753F" w:rsidRPr="00D41D6A">
        <w:t xml:space="preserve"> Winter Load Deliverability Thermal and Voltage Analysis </w:t>
      </w:r>
    </w:p>
    <w:p w14:paraId="6DE05999" w14:textId="2FF9ADBB" w:rsidR="000E753F" w:rsidRPr="00D41D6A" w:rsidRDefault="00184840" w:rsidP="000E753F">
      <w:pPr>
        <w:pStyle w:val="ListParagraph"/>
        <w:numPr>
          <w:ilvl w:val="0"/>
          <w:numId w:val="33"/>
        </w:numPr>
      </w:pPr>
      <w:r>
        <w:t>2026</w:t>
      </w:r>
      <w:r w:rsidR="000E753F" w:rsidRPr="00D41D6A">
        <w:t xml:space="preserve"> Winter N-1-1 Thermal and Voltage Analysis and Voltage Collapse </w:t>
      </w:r>
    </w:p>
    <w:p w14:paraId="52DA4495" w14:textId="1F6C9D84" w:rsidR="000E753F" w:rsidRPr="00D41D6A" w:rsidRDefault="00184840" w:rsidP="000E753F">
      <w:pPr>
        <w:pStyle w:val="ListParagraph"/>
        <w:numPr>
          <w:ilvl w:val="0"/>
          <w:numId w:val="33"/>
        </w:numPr>
      </w:pPr>
      <w:r>
        <w:t>2026</w:t>
      </w:r>
      <w:r w:rsidR="000E753F" w:rsidRPr="00D41D6A">
        <w:t xml:space="preserve"> Light Load Baseline Thermal and Voltage N-1 Contingency Analysis </w:t>
      </w:r>
    </w:p>
    <w:p w14:paraId="1A85E7AA" w14:textId="71B75572" w:rsidR="000E753F" w:rsidRDefault="00184840" w:rsidP="000E753F">
      <w:pPr>
        <w:pStyle w:val="ListParagraph"/>
        <w:numPr>
          <w:ilvl w:val="0"/>
          <w:numId w:val="33"/>
        </w:numPr>
      </w:pPr>
      <w:r>
        <w:t>2026</w:t>
      </w:r>
      <w:r w:rsidR="000E753F" w:rsidRPr="00D41D6A">
        <w:t xml:space="preserve"> Light Load Generator Deliverability and Common Mode Reliability Analysis </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w:t>
      </w:r>
      <w:proofErr w:type="spellStart"/>
      <w:r>
        <w:t>flowgates</w:t>
      </w:r>
      <w:proofErr w:type="spellEnd"/>
      <w:r>
        <w:t xml:space="preserve">.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proofErr w:type="spellStart"/>
            <w:r>
              <w:t>Flowgate</w:t>
            </w:r>
            <w:proofErr w:type="spellEnd"/>
            <w:r>
              <w:t xml:space="preserv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 xml:space="preserve">DC </w:t>
            </w:r>
            <w:proofErr w:type="spellStart"/>
            <w:proofErr w:type="gramStart"/>
            <w:r>
              <w:t>Ld</w:t>
            </w:r>
            <w:proofErr w:type="spellEnd"/>
            <w:r>
              <w:t>(</w:t>
            </w:r>
            <w:proofErr w:type="gramEnd"/>
            <w:r>
              <w:t>%)</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 xml:space="preserve">AC </w:t>
            </w:r>
            <w:proofErr w:type="spellStart"/>
            <w:proofErr w:type="gramStart"/>
            <w:r>
              <w:t>Ld</w:t>
            </w:r>
            <w:proofErr w:type="spellEnd"/>
            <w:r>
              <w:t>(</w:t>
            </w:r>
            <w:proofErr w:type="gramEnd"/>
            <w:r>
              <w:t>%)</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proofErr w:type="spellStart"/>
            <w:r>
              <w:t>Cont</w:t>
            </w:r>
            <w:proofErr w:type="spellEnd"/>
            <w:r>
              <w:t xml:space="preserve">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 xml:space="preserve">Contingency categorization (e.g., Single, Bus, </w:t>
            </w:r>
            <w:proofErr w:type="spellStart"/>
            <w:r>
              <w:t>Line_FB</w:t>
            </w:r>
            <w:proofErr w:type="spellEnd"/>
            <w:r>
              <w:t>,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proofErr w:type="spellStart"/>
            <w:r>
              <w:t>Cont</w:t>
            </w:r>
            <w:proofErr w:type="spellEnd"/>
            <w:r>
              <w:t xml:space="preserve">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proofErr w:type="spellStart"/>
            <w:r>
              <w:t>Flowgate</w:t>
            </w:r>
            <w:proofErr w:type="spellEnd"/>
            <w:r>
              <w:t xml:space="preserv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proofErr w:type="spellStart"/>
            <w:r>
              <w:t>ContVolt</w:t>
            </w:r>
            <w:proofErr w:type="spellEnd"/>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proofErr w:type="spellStart"/>
            <w:r>
              <w:t>BaseVolt</w:t>
            </w:r>
            <w:proofErr w:type="spellEnd"/>
          </w:p>
        </w:tc>
        <w:tc>
          <w:tcPr>
            <w:tcW w:w="0" w:type="auto"/>
          </w:tcPr>
          <w:p w14:paraId="2A4FC658" w14:textId="77777777" w:rsidR="009C7ECD" w:rsidRDefault="009C7ECD" w:rsidP="00CB6DA1">
            <w:pPr>
              <w:spacing w:before="60" w:after="60"/>
            </w:pPr>
            <w:proofErr w:type="spellStart"/>
            <w:r>
              <w:t>Basecase</w:t>
            </w:r>
            <w:proofErr w:type="spellEnd"/>
            <w:r>
              <w:t xml:space="preserv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 xml:space="preserve">Threshold of Per Unit Low voltage, if </w:t>
            </w:r>
            <w:proofErr w:type="spellStart"/>
            <w:r>
              <w:t>ContVolt</w:t>
            </w:r>
            <w:proofErr w:type="spellEnd"/>
            <w:r>
              <w:t xml:space="preserve">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w:t>
            </w:r>
            <w:proofErr w:type="spellStart"/>
            <w:r>
              <w:t>ContVolt</w:t>
            </w:r>
            <w:proofErr w:type="spellEnd"/>
            <w:r>
              <w:t xml:space="preserve">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proofErr w:type="spellStart"/>
            <w:r>
              <w:t>Cont</w:t>
            </w:r>
            <w:proofErr w:type="spellEnd"/>
            <w:r>
              <w:t xml:space="preserve">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w:t>
            </w:r>
            <w:proofErr w:type="spellStart"/>
            <w:r>
              <w:t>Line_FB</w:t>
            </w:r>
            <w:proofErr w:type="spellEnd"/>
            <w:r>
              <w:t xml:space="preserve">,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proofErr w:type="spellStart"/>
            <w:r>
              <w:t>Vdrop</w:t>
            </w:r>
            <w:proofErr w:type="spellEnd"/>
            <w:r>
              <w:t xml:space="preserve">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 xml:space="preserve">The following definitions explain the basis for excluding </w:t>
      </w:r>
      <w:proofErr w:type="spellStart"/>
      <w:r>
        <w:t>flowgates</w:t>
      </w:r>
      <w:proofErr w:type="spellEnd"/>
      <w:r>
        <w:t xml:space="preserve"> from the competitive planning process and designating projects to the incumbent Transmission Owner.</w:t>
      </w:r>
    </w:p>
    <w:p w14:paraId="1A6CD99A" w14:textId="77777777" w:rsidR="009C7ECD" w:rsidRDefault="009C7ECD" w:rsidP="009C7ECD">
      <w:proofErr w:type="spellStart"/>
      <w:r>
        <w:t>Flowgates</w:t>
      </w:r>
      <w:proofErr w:type="spellEnd"/>
      <w:r>
        <w:t xml:space="preserve">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 xml:space="preserve">Although PJM does its best to provide complete and accurate results, changes to the list of violations under consideration are possible. That is, </w:t>
      </w:r>
      <w:proofErr w:type="spellStart"/>
      <w:r>
        <w:t>flowgates</w:t>
      </w:r>
      <w:proofErr w:type="spellEnd"/>
      <w:r>
        <w:t xml:space="preserve">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0DD5D0EF"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have appeared</w:t>
      </w:r>
      <w:r w:rsidR="006A749B">
        <w:t xml:space="preserve"> </w:t>
      </w:r>
      <w:r>
        <w:t xml:space="preserve">and proposed solutions still address </w:t>
      </w:r>
      <w:r w:rsidR="006A749B">
        <w:t xml:space="preserve">the </w:t>
      </w:r>
      <w:r>
        <w:t>targeted violation</w:t>
      </w:r>
      <w:r w:rsidR="006A749B">
        <w:t>(s)</w:t>
      </w:r>
      <w:r>
        <w:t xml:space="preserve">. </w:t>
      </w:r>
    </w:p>
    <w:p w14:paraId="513F7FBF" w14:textId="5EBD1CEA"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180B30C6" w:rsidR="009C7ECD" w:rsidRPr="006724A8"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r w:rsidR="009A366A">
        <w:t>New</w:t>
      </w:r>
      <w:r w:rsidR="006A749B">
        <w:t xml:space="preserve"> Services Queue</w:t>
      </w:r>
      <w:r w:rsidRPr="006724A8">
        <w:t>. Due to the uncertainty</w:t>
      </w:r>
      <w:r w:rsidRPr="006724A8">
        <w:rPr>
          <w:b/>
        </w:rPr>
        <w:t xml:space="preserve">, </w:t>
      </w:r>
      <w:r w:rsidRPr="006724A8">
        <w:t>PJM is not seeking competitive proposals to address these criteria violations.</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005AE7C3" w:rsidR="00B425C4" w:rsidRDefault="00B425C4" w:rsidP="00B425C4">
      <w:r>
        <w:t>The information listed below is provided to allow replication of PJM analyses. Some of this data is 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Violations List: Lists all criteria violations with power flow results and additional technical notes (</w:t>
      </w:r>
      <w:proofErr w:type="spellStart"/>
      <w:r>
        <w:t>flowgates</w:t>
      </w:r>
      <w:proofErr w:type="spellEnd"/>
      <w:r>
        <w:t xml:space="preserve">). The results indicate the case(s) to which the criteria violations apply. </w:t>
      </w:r>
    </w:p>
    <w:p w14:paraId="7CF47A67" w14:textId="2BE5AAF5" w:rsidR="00B425C4" w:rsidRDefault="00B425C4" w:rsidP="00B425C4">
      <w:pPr>
        <w:pStyle w:val="ListParagraph"/>
        <w:numPr>
          <w:ilvl w:val="0"/>
          <w:numId w:val="37"/>
        </w:numPr>
        <w:contextualSpacing/>
      </w:pPr>
      <w:r>
        <w:t>Short Circuit Base C</w:t>
      </w:r>
      <w:r w:rsidR="0009690F">
        <w:t>ase. This case reflects the 2026</w:t>
      </w:r>
      <w:bookmarkStart w:id="0" w:name="_GoBack"/>
      <w:bookmarkEnd w:id="0"/>
      <w:r>
        <w:t xml:space="preserve">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w:t>
      </w:r>
      <w:proofErr w:type="spellStart"/>
      <w:r w:rsidRPr="006724A8">
        <w:t>idv</w:t>
      </w:r>
      <w:proofErr w:type="spellEnd"/>
      <w:r w:rsidRPr="006724A8">
        <w:t xml:space="preserve">,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6E3D9BFF"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In determining whether the entity proposing a Short-term Project, Long-lead Project or Economic-based Enhancement or Expansion recommended for inclusion in the plan shall be the Designated Entity, the Office of the Interconnection shall consider:  (</w:t>
      </w:r>
      <w:proofErr w:type="spellStart"/>
      <w:r w:rsidRPr="00EA79A6">
        <w:t>i</w:t>
      </w:r>
      <w:proofErr w:type="spellEnd"/>
      <w:r w:rsidRPr="00EA79A6">
        <w:t xml:space="preserve">)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23CB3123"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2021</w:t>
      </w:r>
      <w:r w:rsidRPr="008E26AE">
        <w:t xml:space="preserve"> RTEP Proposal Window </w:t>
      </w:r>
      <w:r>
        <w:t xml:space="preserve">1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w:t>
      </w:r>
      <w:proofErr w:type="spellStart"/>
      <w:r w:rsidRPr="006038AB">
        <w:rPr>
          <w:i/>
        </w:rPr>
        <w:t>i</w:t>
      </w:r>
      <w:proofErr w:type="spellEnd"/>
      <w:r w:rsidRPr="006038AB">
        <w:rPr>
          <w:i/>
        </w:rPr>
        <w:t>)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(c)(1)(</w:t>
      </w:r>
      <w:proofErr w:type="spellStart"/>
      <w:r w:rsidRPr="006038AB">
        <w:rPr>
          <w:i/>
        </w:rPr>
        <w:t>i</w:t>
      </w:r>
      <w:proofErr w:type="spellEnd"/>
      <w:r w:rsidRPr="006038AB">
        <w:rPr>
          <w:i/>
        </w:rPr>
        <w:t xml:space="preserve">)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1ADF2FA4" w:rsidR="00204AB5" w:rsidRPr="00184840" w:rsidRDefault="00385279" w:rsidP="00CB6DA1">
            <w:pPr>
              <w:spacing w:before="60" w:after="60"/>
            </w:pPr>
            <w:r w:rsidRPr="00184840">
              <w:t xml:space="preserve">80-1358-9826    </w:t>
            </w:r>
            <w:r w:rsidR="00204AB5" w:rsidRPr="00385279">
              <w:rPr>
                <w:strike/>
              </w:rPr>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3A311C19" w14:textId="77777777" w:rsidR="00826ACD" w:rsidRPr="00826ACD" w:rsidRDefault="00826ACD" w:rsidP="00826ACD">
      <w:pPr>
        <w:spacing w:after="160" w:line="259" w:lineRule="auto"/>
      </w:pPr>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 xml:space="preserve">Company Info, Primary contact name, </w:t>
      </w:r>
      <w:proofErr w:type="gramStart"/>
      <w:r w:rsidRPr="00826ACD">
        <w:t>Billing</w:t>
      </w:r>
      <w:proofErr w:type="gramEnd"/>
      <w:r w:rsidRPr="00826ACD">
        <w:t xml:space="preserve">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lastRenderedPageBreak/>
        <w:t>Timeline</w:t>
      </w:r>
    </w:p>
    <w:p w14:paraId="2900809B" w14:textId="1A05C863" w:rsidR="00204AB5" w:rsidRDefault="00204AB5" w:rsidP="00204AB5">
      <w:r w:rsidRPr="00DA23C4">
        <w:rPr>
          <w:b/>
        </w:rPr>
        <w:t>7/</w:t>
      </w:r>
      <w:r w:rsidR="00184840">
        <w:rPr>
          <w:b/>
        </w:rPr>
        <w:t>2</w:t>
      </w:r>
      <w:r w:rsidRPr="00DA23C4">
        <w:rPr>
          <w:b/>
        </w:rPr>
        <w:t>/</w:t>
      </w:r>
      <w:r w:rsidR="0009690F">
        <w:rPr>
          <w:b/>
        </w:rPr>
        <w:t>2021</w:t>
      </w:r>
      <w:r w:rsidR="00184840">
        <w:t>: Opening of 2021</w:t>
      </w:r>
      <w:r>
        <w:t xml:space="preserve"> RTEP Proposal Window 1</w:t>
      </w:r>
    </w:p>
    <w:p w14:paraId="135275CE" w14:textId="01557111" w:rsidR="00204AB5" w:rsidRDefault="00204AB5" w:rsidP="00204AB5">
      <w:r>
        <w:rPr>
          <w:b/>
        </w:rPr>
        <w:t>8</w:t>
      </w:r>
      <w:r w:rsidRPr="00DA23C4">
        <w:rPr>
          <w:b/>
        </w:rPr>
        <w:t>/</w:t>
      </w:r>
      <w:r w:rsidR="0009690F">
        <w:rPr>
          <w:b/>
        </w:rPr>
        <w:t>31</w:t>
      </w:r>
      <w:r w:rsidRPr="00DA23C4">
        <w:rPr>
          <w:b/>
        </w:rPr>
        <w:t>/</w:t>
      </w:r>
      <w:r w:rsidR="0009690F">
        <w:rPr>
          <w:b/>
        </w:rPr>
        <w:t>2021</w:t>
      </w:r>
      <w:r w:rsidR="0009690F">
        <w:t>: Close of 2021</w:t>
      </w:r>
      <w:r>
        <w:t xml:space="preserve"> RTEP Proposal Window 1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36BE3034" w:rsidR="00204AB5" w:rsidRDefault="00184840" w:rsidP="00204AB5">
      <w:r>
        <w:t>Please reference 2021</w:t>
      </w:r>
      <w:r w:rsidR="00204AB5">
        <w:t xml:space="preserve"> RTEP Proposal Window 1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72D327C"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12697EE1" w:rsidR="00204AB5" w:rsidRDefault="00184840" w:rsidP="00204AB5">
      <w:pPr>
        <w:tabs>
          <w:tab w:val="left" w:pos="1080"/>
          <w:tab w:val="left" w:pos="1620"/>
        </w:tabs>
        <w:spacing w:before="120" w:after="0"/>
        <w:ind w:left="1620" w:hanging="1620"/>
      </w:pPr>
      <w:r>
        <w:t>7/2</w:t>
      </w:r>
      <w:r w:rsidR="0009690F">
        <w:t>/2021</w:t>
      </w:r>
      <w:r w:rsidR="00204AB5">
        <w:t xml:space="preserve">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450F3621" w14:textId="77777777" w:rsidR="004F323A" w:rsidRPr="00AD6ACB" w:rsidRDefault="004F323A" w:rsidP="00FD76E2">
      <w:pPr>
        <w:tabs>
          <w:tab w:val="left" w:pos="1080"/>
          <w:tab w:val="left" w:pos="1620"/>
        </w:tabs>
        <w:spacing w:before="120" w:after="0"/>
        <w:ind w:left="1620" w:hanging="1620"/>
      </w:pP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140AB7" w:rsidRDefault="00140AB7">
      <w:pPr>
        <w:spacing w:after="0" w:line="240" w:lineRule="auto"/>
      </w:pPr>
      <w:r>
        <w:separator/>
      </w:r>
    </w:p>
    <w:p w14:paraId="5FAAFD0A" w14:textId="77777777" w:rsidR="00140AB7" w:rsidRDefault="00140AB7"/>
  </w:endnote>
  <w:endnote w:type="continuationSeparator" w:id="0">
    <w:p w14:paraId="3032AF7F" w14:textId="77777777" w:rsidR="00140AB7" w:rsidRDefault="00140AB7">
      <w:pPr>
        <w:spacing w:after="0" w:line="240" w:lineRule="auto"/>
      </w:pPr>
      <w:r>
        <w:continuationSeparator/>
      </w:r>
    </w:p>
    <w:p w14:paraId="23837368" w14:textId="77777777" w:rsidR="00140AB7" w:rsidRDefault="00140AB7"/>
  </w:endnote>
  <w:endnote w:type="continuationNotice" w:id="1">
    <w:p w14:paraId="3C60B78C" w14:textId="77777777" w:rsidR="00140AB7" w:rsidRDefault="00140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0E4121D3" w:rsidR="00290C9B" w:rsidRPr="00034A9A" w:rsidRDefault="0009690F"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13</w:t>
        </w:r>
        <w:r w:rsidR="00560358">
          <w:rPr>
            <w:noProof/>
          </w:rPr>
          <w:fldChar w:fldCharType="end"/>
        </w:r>
        <w:r w:rsidR="00560358">
          <w:t xml:space="preserve"> | </w:t>
        </w:r>
        <w:r w:rsidR="00560358">
          <w:rPr>
            <w:color w:val="808080" w:themeColor="background1" w:themeShade="80"/>
            <w:spacing w:val="60"/>
          </w:rPr>
          <w:t>Page</w:t>
        </w:r>
      </w:sdtContent>
    </w:sdt>
  </w:p>
  <w:p w14:paraId="071D9E81" w14:textId="0ECB03B5"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140AB7" w:rsidRDefault="00140AB7">
      <w:pPr>
        <w:spacing w:after="0" w:line="240" w:lineRule="auto"/>
      </w:pPr>
      <w:r>
        <w:separator/>
      </w:r>
    </w:p>
    <w:p w14:paraId="2A76CAD9" w14:textId="77777777" w:rsidR="00140AB7" w:rsidRDefault="00140AB7"/>
  </w:footnote>
  <w:footnote w:type="continuationSeparator" w:id="0">
    <w:p w14:paraId="756FAA00" w14:textId="77777777" w:rsidR="00140AB7" w:rsidRDefault="00140AB7">
      <w:pPr>
        <w:spacing w:after="0" w:line="240" w:lineRule="auto"/>
      </w:pPr>
      <w:r>
        <w:continuationSeparator/>
      </w:r>
    </w:p>
    <w:p w14:paraId="57D9BB02" w14:textId="77777777" w:rsidR="00140AB7" w:rsidRDefault="00140AB7"/>
  </w:footnote>
  <w:footnote w:type="continuationNotice" w:id="1">
    <w:p w14:paraId="3613D0E3" w14:textId="77777777" w:rsidR="00140AB7" w:rsidRDefault="00140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3C263A51"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40">
      <w:rPr>
        <w:b/>
        <w:color w:val="FFFFFF" w:themeColor="background1"/>
        <w:sz w:val="24"/>
      </w:rPr>
      <w:t>PJM RTEP – 2021</w:t>
    </w:r>
    <w:r w:rsidR="00871C34">
      <w:rPr>
        <w:b/>
        <w:color w:val="FFFFFF" w:themeColor="background1"/>
        <w:sz w:val="24"/>
      </w:rPr>
      <w:t xml:space="preserve"> RTEP Proposal Window 1</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4A9A"/>
    <w:rsid w:val="000365C3"/>
    <w:rsid w:val="0004355D"/>
    <w:rsid w:val="00052135"/>
    <w:rsid w:val="0009526B"/>
    <w:rsid w:val="0009690F"/>
    <w:rsid w:val="000E753F"/>
    <w:rsid w:val="000F32CD"/>
    <w:rsid w:val="000F4BA5"/>
    <w:rsid w:val="000F7259"/>
    <w:rsid w:val="00110DCB"/>
    <w:rsid w:val="00126BA1"/>
    <w:rsid w:val="00140AB7"/>
    <w:rsid w:val="001727E0"/>
    <w:rsid w:val="00183E39"/>
    <w:rsid w:val="00184840"/>
    <w:rsid w:val="001A42C8"/>
    <w:rsid w:val="001D2D5D"/>
    <w:rsid w:val="001D599B"/>
    <w:rsid w:val="001E4F8C"/>
    <w:rsid w:val="001E69AA"/>
    <w:rsid w:val="00204AB5"/>
    <w:rsid w:val="00217E4A"/>
    <w:rsid w:val="0023114D"/>
    <w:rsid w:val="00240B02"/>
    <w:rsid w:val="00244094"/>
    <w:rsid w:val="00257193"/>
    <w:rsid w:val="00273946"/>
    <w:rsid w:val="00280C38"/>
    <w:rsid w:val="00290C9B"/>
    <w:rsid w:val="00293695"/>
    <w:rsid w:val="002A35D2"/>
    <w:rsid w:val="002B5C40"/>
    <w:rsid w:val="002C7485"/>
    <w:rsid w:val="002D5A5D"/>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24C0"/>
    <w:rsid w:val="0054787D"/>
    <w:rsid w:val="00560358"/>
    <w:rsid w:val="00566661"/>
    <w:rsid w:val="005734DB"/>
    <w:rsid w:val="005B7C74"/>
    <w:rsid w:val="005C0386"/>
    <w:rsid w:val="005D452E"/>
    <w:rsid w:val="005E24FA"/>
    <w:rsid w:val="00602826"/>
    <w:rsid w:val="006038AB"/>
    <w:rsid w:val="00604710"/>
    <w:rsid w:val="00615D59"/>
    <w:rsid w:val="006207C9"/>
    <w:rsid w:val="00625942"/>
    <w:rsid w:val="00646325"/>
    <w:rsid w:val="0065026F"/>
    <w:rsid w:val="006724C9"/>
    <w:rsid w:val="006928B2"/>
    <w:rsid w:val="006A749B"/>
    <w:rsid w:val="006D3920"/>
    <w:rsid w:val="00717BAB"/>
    <w:rsid w:val="00740F27"/>
    <w:rsid w:val="00747BCE"/>
    <w:rsid w:val="00760D3E"/>
    <w:rsid w:val="00761CB7"/>
    <w:rsid w:val="00793417"/>
    <w:rsid w:val="007A0E2C"/>
    <w:rsid w:val="007A369A"/>
    <w:rsid w:val="007C3F81"/>
    <w:rsid w:val="007C7229"/>
    <w:rsid w:val="007D3E62"/>
    <w:rsid w:val="007E57E2"/>
    <w:rsid w:val="0082152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6005F"/>
    <w:rsid w:val="00A6010B"/>
    <w:rsid w:val="00A95B2D"/>
    <w:rsid w:val="00AB6892"/>
    <w:rsid w:val="00AC1370"/>
    <w:rsid w:val="00AD6ACB"/>
    <w:rsid w:val="00AD71F3"/>
    <w:rsid w:val="00AF111F"/>
    <w:rsid w:val="00B265CC"/>
    <w:rsid w:val="00B30460"/>
    <w:rsid w:val="00B425C4"/>
    <w:rsid w:val="00B87215"/>
    <w:rsid w:val="00B93B7F"/>
    <w:rsid w:val="00BB2553"/>
    <w:rsid w:val="00BB4812"/>
    <w:rsid w:val="00BB4AD8"/>
    <w:rsid w:val="00BC36CC"/>
    <w:rsid w:val="00BF4D2E"/>
    <w:rsid w:val="00C25D90"/>
    <w:rsid w:val="00C34D38"/>
    <w:rsid w:val="00C52D2F"/>
    <w:rsid w:val="00C60842"/>
    <w:rsid w:val="00C8747F"/>
    <w:rsid w:val="00C94414"/>
    <w:rsid w:val="00CB79EA"/>
    <w:rsid w:val="00CC2CC2"/>
    <w:rsid w:val="00CE2743"/>
    <w:rsid w:val="00D11900"/>
    <w:rsid w:val="00D12BF2"/>
    <w:rsid w:val="00D369BA"/>
    <w:rsid w:val="00D46798"/>
    <w:rsid w:val="00D5250F"/>
    <w:rsid w:val="00D55AEF"/>
    <w:rsid w:val="00D666CB"/>
    <w:rsid w:val="00D743DB"/>
    <w:rsid w:val="00DB57D8"/>
    <w:rsid w:val="00DC135E"/>
    <w:rsid w:val="00DC5D4B"/>
    <w:rsid w:val="00DF2AD0"/>
    <w:rsid w:val="00E03107"/>
    <w:rsid w:val="00E72F80"/>
    <w:rsid w:val="00E80352"/>
    <w:rsid w:val="00E877D2"/>
    <w:rsid w:val="00E956F9"/>
    <w:rsid w:val="00EA79A6"/>
    <w:rsid w:val="00EB0AB2"/>
    <w:rsid w:val="00F5629A"/>
    <w:rsid w:val="00F73082"/>
    <w:rsid w:val="00F81126"/>
    <w:rsid w:val="00F859D6"/>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FDF90-1C9C-4FBE-90DE-6BA8AFA73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10</TotalTime>
  <Pages>13</Pages>
  <Words>3391</Words>
  <Characters>19335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Bensala, Tarik</cp:lastModifiedBy>
  <cp:revision>3</cp:revision>
  <dcterms:created xsi:type="dcterms:W3CDTF">2021-07-02T12:59:00Z</dcterms:created>
  <dcterms:modified xsi:type="dcterms:W3CDTF">2021-07-02T13:08:00Z</dcterms:modified>
</cp:coreProperties>
</file>